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0C681" w14:textId="77777777" w:rsidR="008343C6" w:rsidRPr="00153165" w:rsidRDefault="008343C6" w:rsidP="008343C6">
      <w:pPr>
        <w:tabs>
          <w:tab w:val="left" w:pos="4320"/>
        </w:tabs>
        <w:spacing w:before="100" w:beforeAutospacing="1"/>
        <w:rPr>
          <w:rFonts w:ascii="Arial" w:hAnsi="Arial" w:cs="Arial"/>
          <w:b/>
          <w:color w:val="0000FF"/>
          <w:sz w:val="24"/>
          <w:lang w:val="es-ES"/>
        </w:rPr>
      </w:pPr>
      <w:r w:rsidRPr="00153165">
        <w:rPr>
          <w:noProof/>
          <w:sz w:val="24"/>
          <w:lang w:val="es-ES"/>
        </w:rPr>
        <w:drawing>
          <wp:anchor distT="0" distB="0" distL="114300" distR="114300" simplePos="0" relativeHeight="251660288" behindDoc="1" locked="0" layoutInCell="1" allowOverlap="1" wp14:anchorId="52223B5E" wp14:editId="064C540D">
            <wp:simplePos x="0" y="0"/>
            <wp:positionH relativeFrom="column">
              <wp:posOffset>0</wp:posOffset>
            </wp:positionH>
            <wp:positionV relativeFrom="paragraph">
              <wp:posOffset>183515</wp:posOffset>
            </wp:positionV>
            <wp:extent cx="6858000" cy="1158240"/>
            <wp:effectExtent l="0" t="0" r="0" b="0"/>
            <wp:wrapTight wrapText="bothSides">
              <wp:wrapPolygon edited="0">
                <wp:start x="0" y="0"/>
                <wp:lineTo x="0" y="21316"/>
                <wp:lineTo x="21560" y="21316"/>
                <wp:lineTo x="21560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165">
        <w:rPr>
          <w:rFonts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13477" wp14:editId="1586867C">
                <wp:simplePos x="0" y="0"/>
                <wp:positionH relativeFrom="column">
                  <wp:posOffset>-2971800</wp:posOffset>
                </wp:positionH>
                <wp:positionV relativeFrom="paragraph">
                  <wp:posOffset>-1038225</wp:posOffset>
                </wp:positionV>
                <wp:extent cx="10277475" cy="1031875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77475" cy="103187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0033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36617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6" o:spid="_x0000_s1026" type="#_x0000_t188" style="position:absolute;margin-left:-234pt;margin-top:-81.75pt;width:809.25pt;height: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" fillcolor="#03c">
                <v:path arrowok="t"/>
              </v:shape>
            </w:pict>
          </mc:Fallback>
        </mc:AlternateContent>
      </w:r>
    </w:p>
    <w:p w14:paraId="2D3BF870" w14:textId="77777777" w:rsidR="008343C6" w:rsidRPr="00153165" w:rsidRDefault="008343C6" w:rsidP="008343C6">
      <w:pPr>
        <w:tabs>
          <w:tab w:val="left" w:pos="4320"/>
        </w:tabs>
        <w:rPr>
          <w:rFonts w:cs="Arial"/>
          <w:color w:val="0000FF"/>
          <w:sz w:val="24"/>
          <w:lang w:val="es-ES"/>
        </w:rPr>
      </w:pPr>
    </w:p>
    <w:p w14:paraId="70B6B5A7" w14:textId="14F60E5F" w:rsidR="008343C6" w:rsidRPr="00C51A02" w:rsidRDefault="00153165" w:rsidP="00C51A02">
      <w:pPr>
        <w:pStyle w:val="Heading2"/>
      </w:pPr>
      <w:r w:rsidRPr="00C51A02">
        <w:t>Declaración de la UMC en</w:t>
      </w:r>
      <w:r w:rsidR="00C51A02" w:rsidRPr="00C51A02">
        <w:t xml:space="preserve"> </w:t>
      </w:r>
      <w:r w:rsidRPr="00C51A02">
        <w:t>el Día Mundial del Braille - 4 de enero de 2021</w:t>
      </w:r>
    </w:p>
    <w:p w14:paraId="090429A8" w14:textId="083819EF" w:rsidR="00153165" w:rsidRPr="00153165" w:rsidRDefault="00153165" w:rsidP="008343C6">
      <w:pPr>
        <w:rPr>
          <w:sz w:val="24"/>
          <w:lang w:val="es-ES"/>
        </w:rPr>
      </w:pPr>
      <w:r w:rsidRPr="00153165">
        <w:rPr>
          <w:sz w:val="24"/>
          <w:lang w:val="es-ES"/>
        </w:rPr>
        <w:t xml:space="preserve">El 4 de enero de 2021 </w:t>
      </w:r>
      <w:r>
        <w:rPr>
          <w:sz w:val="24"/>
          <w:lang w:val="es-ES"/>
        </w:rPr>
        <w:t>se celebra</w:t>
      </w:r>
      <w:r w:rsidRPr="00153165">
        <w:rPr>
          <w:sz w:val="24"/>
          <w:lang w:val="es-ES"/>
        </w:rPr>
        <w:t xml:space="preserve"> el día Mundial del Braille. En 2018, </w:t>
      </w:r>
      <w:hyperlink r:id="rId7" w:history="1">
        <w:r w:rsidRPr="00240953">
          <w:rPr>
            <w:rStyle w:val="Hyperlink"/>
            <w:sz w:val="24"/>
            <w:lang w:val="es-ES"/>
          </w:rPr>
          <w:t>la Asamblea General de las Naciones Unidas</w:t>
        </w:r>
      </w:hyperlink>
      <w:r w:rsidRPr="00153165">
        <w:rPr>
          <w:sz w:val="24"/>
          <w:lang w:val="es-ES"/>
        </w:rPr>
        <w:t xml:space="preserve"> designó oficialmente </w:t>
      </w:r>
      <w:r>
        <w:rPr>
          <w:sz w:val="24"/>
          <w:lang w:val="es-ES"/>
        </w:rPr>
        <w:t>esta fecha</w:t>
      </w:r>
      <w:r w:rsidRPr="00153165">
        <w:rPr>
          <w:sz w:val="24"/>
          <w:lang w:val="es-ES"/>
        </w:rPr>
        <w:t xml:space="preserve"> como un día para </w:t>
      </w:r>
      <w:r>
        <w:rPr>
          <w:sz w:val="24"/>
          <w:lang w:val="es-ES"/>
        </w:rPr>
        <w:t xml:space="preserve">incrementar la concienciación acerca de </w:t>
      </w:r>
      <w:r w:rsidRPr="00153165">
        <w:rPr>
          <w:sz w:val="24"/>
          <w:lang w:val="es-ES"/>
        </w:rPr>
        <w:t xml:space="preserve">la importancia del braille como medio de comunicación para </w:t>
      </w:r>
      <w:r>
        <w:rPr>
          <w:sz w:val="24"/>
          <w:lang w:val="es-ES"/>
        </w:rPr>
        <w:t>el logro pleno</w:t>
      </w:r>
      <w:r w:rsidRPr="00153165">
        <w:rPr>
          <w:sz w:val="24"/>
          <w:lang w:val="es-ES"/>
        </w:rPr>
        <w:t xml:space="preserve"> de los derechos humanos de las personas ciegas o con </w:t>
      </w:r>
      <w:r>
        <w:rPr>
          <w:sz w:val="24"/>
          <w:lang w:val="es-ES"/>
        </w:rPr>
        <w:t>baja visión</w:t>
      </w:r>
      <w:r w:rsidRPr="00153165">
        <w:rPr>
          <w:sz w:val="24"/>
          <w:lang w:val="es-ES"/>
        </w:rPr>
        <w:t>.</w:t>
      </w:r>
    </w:p>
    <w:p w14:paraId="573B4069" w14:textId="77777777" w:rsidR="00153165" w:rsidRPr="00153165" w:rsidRDefault="00153165" w:rsidP="008343C6">
      <w:pPr>
        <w:rPr>
          <w:sz w:val="24"/>
          <w:lang w:val="es-ES"/>
        </w:rPr>
      </w:pPr>
    </w:p>
    <w:p w14:paraId="15C4F264" w14:textId="3F426D1C" w:rsidR="00E16A15" w:rsidRPr="00E16A15" w:rsidRDefault="00654616" w:rsidP="00E16A15">
      <w:pPr>
        <w:rPr>
          <w:sz w:val="24"/>
          <w:lang w:val="es-ES"/>
        </w:rPr>
      </w:pPr>
      <w:r>
        <w:rPr>
          <w:sz w:val="24"/>
          <w:lang w:val="es-ES"/>
        </w:rPr>
        <w:t>En esa fecha, se</w:t>
      </w:r>
      <w:r w:rsidR="00E16A15" w:rsidRPr="00E16A15">
        <w:rPr>
          <w:sz w:val="24"/>
          <w:lang w:val="es-ES"/>
        </w:rPr>
        <w:t xml:space="preserve"> conmemora el cumpleaños de Louis Braille, nacido en </w:t>
      </w:r>
      <w:proofErr w:type="spellStart"/>
      <w:r w:rsidR="00E16A15" w:rsidRPr="00E16A15">
        <w:rPr>
          <w:sz w:val="24"/>
          <w:lang w:val="es-ES"/>
        </w:rPr>
        <w:t>Coupvray</w:t>
      </w:r>
      <w:proofErr w:type="spellEnd"/>
      <w:r w:rsidR="00E16A15" w:rsidRPr="00E16A15">
        <w:rPr>
          <w:sz w:val="24"/>
          <w:lang w:val="es-ES"/>
        </w:rPr>
        <w:t xml:space="preserve"> (Francia) en 1809, inven</w:t>
      </w:r>
      <w:r w:rsidR="00E16A15">
        <w:rPr>
          <w:sz w:val="24"/>
          <w:lang w:val="es-ES"/>
        </w:rPr>
        <w:t>tor</w:t>
      </w:r>
      <w:r w:rsidR="00E16A15" w:rsidRPr="00E16A15">
        <w:rPr>
          <w:sz w:val="24"/>
          <w:lang w:val="es-ES"/>
        </w:rPr>
        <w:t xml:space="preserve"> del </w:t>
      </w:r>
      <w:r w:rsidR="00E16A15">
        <w:rPr>
          <w:sz w:val="24"/>
          <w:lang w:val="es-ES"/>
        </w:rPr>
        <w:t xml:space="preserve">sistema </w:t>
      </w:r>
      <w:r w:rsidR="00E16A15" w:rsidRPr="00E16A15">
        <w:rPr>
          <w:sz w:val="24"/>
          <w:lang w:val="es-ES"/>
        </w:rPr>
        <w:t xml:space="preserve">táctil de lectura y escritura </w:t>
      </w:r>
      <w:r w:rsidR="00E16A15">
        <w:rPr>
          <w:sz w:val="24"/>
          <w:lang w:val="es-ES"/>
        </w:rPr>
        <w:t>que lleva su nombre,</w:t>
      </w:r>
      <w:r w:rsidR="00E16A15" w:rsidRPr="00E16A15">
        <w:rPr>
          <w:sz w:val="24"/>
          <w:lang w:val="es-ES"/>
        </w:rPr>
        <w:t xml:space="preserve"> utilizado por las personas ciegas. </w:t>
      </w:r>
      <w:r w:rsidR="00C51A02">
        <w:rPr>
          <w:sz w:val="24"/>
          <w:lang w:val="es-ES"/>
        </w:rPr>
        <w:t xml:space="preserve">Este sistema está </w:t>
      </w:r>
      <w:r w:rsidR="00624C79">
        <w:rPr>
          <w:sz w:val="24"/>
          <w:lang w:val="es-ES"/>
        </w:rPr>
        <w:t>formado por una combinación</w:t>
      </w:r>
      <w:r w:rsidR="00E16A15" w:rsidRPr="00E16A15">
        <w:rPr>
          <w:sz w:val="24"/>
          <w:lang w:val="es-ES"/>
        </w:rPr>
        <w:t xml:space="preserve"> especial de 6 puntos en relieve </w:t>
      </w:r>
      <w:r w:rsidR="00C51A02">
        <w:rPr>
          <w:sz w:val="24"/>
          <w:lang w:val="es-ES"/>
        </w:rPr>
        <w:t xml:space="preserve">ubicados </w:t>
      </w:r>
      <w:r w:rsidR="00E16A15" w:rsidRPr="00E16A15">
        <w:rPr>
          <w:sz w:val="24"/>
          <w:lang w:val="es-ES"/>
        </w:rPr>
        <w:t>en una cuadrícula</w:t>
      </w:r>
      <w:r w:rsidR="00C51A02">
        <w:rPr>
          <w:sz w:val="24"/>
          <w:lang w:val="es-ES"/>
        </w:rPr>
        <w:t xml:space="preserve">, lo que permite </w:t>
      </w:r>
      <w:r w:rsidR="00E16A15" w:rsidRPr="00E16A15">
        <w:rPr>
          <w:sz w:val="24"/>
          <w:lang w:val="es-ES"/>
        </w:rPr>
        <w:t xml:space="preserve">63 combinaciones </w:t>
      </w:r>
      <w:r w:rsidR="00624C79">
        <w:rPr>
          <w:sz w:val="24"/>
          <w:lang w:val="es-ES"/>
        </w:rPr>
        <w:t>distintas</w:t>
      </w:r>
      <w:r w:rsidR="00E16A15" w:rsidRPr="00E16A15">
        <w:rPr>
          <w:sz w:val="24"/>
          <w:lang w:val="es-ES"/>
        </w:rPr>
        <w:t xml:space="preserve"> que </w:t>
      </w:r>
      <w:r>
        <w:rPr>
          <w:sz w:val="24"/>
          <w:lang w:val="es-ES"/>
        </w:rPr>
        <w:t>permiten su aplicación</w:t>
      </w:r>
      <w:r w:rsidR="00E16A15" w:rsidRPr="00E16A15">
        <w:rPr>
          <w:sz w:val="24"/>
          <w:lang w:val="es-ES"/>
        </w:rPr>
        <w:t xml:space="preserve"> a muchos </w:t>
      </w:r>
      <w:r w:rsidR="00624C79">
        <w:rPr>
          <w:sz w:val="24"/>
          <w:lang w:val="es-ES"/>
        </w:rPr>
        <w:t>lenguajes</w:t>
      </w:r>
      <w:r w:rsidR="00E16A15" w:rsidRPr="00E16A15">
        <w:rPr>
          <w:sz w:val="24"/>
          <w:lang w:val="es-ES"/>
        </w:rPr>
        <w:t>, inclu</w:t>
      </w:r>
      <w:r w:rsidR="00624C79">
        <w:rPr>
          <w:sz w:val="24"/>
          <w:lang w:val="es-ES"/>
        </w:rPr>
        <w:t>ida</w:t>
      </w:r>
      <w:r w:rsidR="00E16A15" w:rsidRPr="00E16A15">
        <w:rPr>
          <w:sz w:val="24"/>
          <w:lang w:val="es-ES"/>
        </w:rPr>
        <w:t xml:space="preserve"> la música. </w:t>
      </w:r>
    </w:p>
    <w:p w14:paraId="3F939981" w14:textId="77777777" w:rsidR="00E16A15" w:rsidRPr="00E16A15" w:rsidRDefault="00E16A15" w:rsidP="00E16A15">
      <w:pPr>
        <w:rPr>
          <w:sz w:val="24"/>
          <w:lang w:val="es-ES"/>
        </w:rPr>
      </w:pPr>
    </w:p>
    <w:p w14:paraId="265EA2D2" w14:textId="1095C096" w:rsidR="008343C6" w:rsidRDefault="00624C79" w:rsidP="008343C6">
      <w:pPr>
        <w:rPr>
          <w:sz w:val="24"/>
          <w:lang w:val="es-ES"/>
        </w:rPr>
      </w:pPr>
      <w:r w:rsidRPr="00624C79">
        <w:rPr>
          <w:sz w:val="24"/>
          <w:lang w:val="es-ES"/>
        </w:rPr>
        <w:t>El braille es esencial para la alfabetización y el aprendizaje</w:t>
      </w:r>
      <w:r w:rsidR="00C51A02">
        <w:rPr>
          <w:sz w:val="24"/>
          <w:lang w:val="es-ES"/>
        </w:rPr>
        <w:t xml:space="preserve"> permanente</w:t>
      </w:r>
      <w:r w:rsidRPr="00624C79">
        <w:rPr>
          <w:sz w:val="24"/>
          <w:lang w:val="es-ES"/>
        </w:rPr>
        <w:t xml:space="preserve"> de los ciegos</w:t>
      </w:r>
      <w:r w:rsidR="00C51A02">
        <w:rPr>
          <w:sz w:val="24"/>
          <w:lang w:val="es-ES"/>
        </w:rPr>
        <w:t xml:space="preserve">, </w:t>
      </w:r>
      <w:r>
        <w:rPr>
          <w:sz w:val="24"/>
          <w:lang w:val="es-ES"/>
        </w:rPr>
        <w:t xml:space="preserve">para </w:t>
      </w:r>
      <w:r w:rsidRPr="00624C79">
        <w:rPr>
          <w:sz w:val="24"/>
          <w:lang w:val="es-ES"/>
        </w:rPr>
        <w:t xml:space="preserve">su libertad de expresión y opinión, así como para </w:t>
      </w:r>
      <w:r w:rsidR="00C51A02">
        <w:rPr>
          <w:sz w:val="24"/>
          <w:lang w:val="es-ES"/>
        </w:rPr>
        <w:t>su</w:t>
      </w:r>
      <w:r w:rsidRPr="00624C79">
        <w:rPr>
          <w:sz w:val="24"/>
          <w:lang w:val="es-ES"/>
        </w:rPr>
        <w:t xml:space="preserve"> inclusión social. Esto está en consonancia con los artículos 21 y 24 de la Convención de las Naciones Unidas sobre los Derechos de las Personas con Discapacidad (CDPD) y </w:t>
      </w:r>
      <w:r>
        <w:rPr>
          <w:sz w:val="24"/>
          <w:lang w:val="es-ES"/>
        </w:rPr>
        <w:t>el</w:t>
      </w:r>
      <w:r w:rsidRPr="00624C79">
        <w:rPr>
          <w:sz w:val="24"/>
          <w:lang w:val="es-ES"/>
        </w:rPr>
        <w:t xml:space="preserve"> Objetivo de Desarrollo Sostenible (</w:t>
      </w:r>
      <w:r>
        <w:rPr>
          <w:sz w:val="24"/>
          <w:lang w:val="es-ES"/>
        </w:rPr>
        <w:t>ODS</w:t>
      </w:r>
      <w:r w:rsidRPr="00624C79">
        <w:rPr>
          <w:sz w:val="24"/>
          <w:lang w:val="es-ES"/>
        </w:rPr>
        <w:t>) 4, que se centra en la calidad inclusiva y equitativa de la educación y la promoción de oportunidades de aprendizaje permanente para todos.</w:t>
      </w:r>
    </w:p>
    <w:p w14:paraId="42A47281" w14:textId="77777777" w:rsidR="00624C79" w:rsidRPr="00153165" w:rsidRDefault="00624C79" w:rsidP="008343C6">
      <w:pPr>
        <w:rPr>
          <w:sz w:val="24"/>
          <w:lang w:val="es-ES"/>
        </w:rPr>
      </w:pPr>
    </w:p>
    <w:p w14:paraId="67B7FCC2" w14:textId="515D5122" w:rsidR="008343C6" w:rsidRDefault="00624C79" w:rsidP="008343C6">
      <w:pPr>
        <w:rPr>
          <w:sz w:val="24"/>
          <w:lang w:val="es-ES"/>
        </w:rPr>
      </w:pPr>
      <w:r w:rsidRPr="00624C79">
        <w:rPr>
          <w:sz w:val="24"/>
          <w:lang w:val="es-ES"/>
        </w:rPr>
        <w:t xml:space="preserve">Con motivo de la celebración del Día Mundial del Braille, la Unión Mundial de Ciegos insta a todos los países a que ratifiquen y apliquen el </w:t>
      </w:r>
      <w:hyperlink r:id="rId8" w:history="1">
        <w:r w:rsidRPr="00902EDB">
          <w:rPr>
            <w:rStyle w:val="Hyperlink"/>
            <w:sz w:val="24"/>
            <w:lang w:val="es-ES"/>
          </w:rPr>
          <w:t>Tratado de Marrakech</w:t>
        </w:r>
      </w:hyperlink>
      <w:r w:rsidRPr="00624C79">
        <w:rPr>
          <w:sz w:val="24"/>
          <w:lang w:val="es-ES"/>
        </w:rPr>
        <w:t xml:space="preserve">, que permite la distribución de material en braille y otros </w:t>
      </w:r>
      <w:r>
        <w:rPr>
          <w:sz w:val="24"/>
          <w:lang w:val="es-ES"/>
        </w:rPr>
        <w:t>medios</w:t>
      </w:r>
      <w:r w:rsidRPr="00624C79">
        <w:rPr>
          <w:sz w:val="24"/>
          <w:lang w:val="es-ES"/>
        </w:rPr>
        <w:t xml:space="preserve"> de lectura accesibles, sin </w:t>
      </w:r>
      <w:r w:rsidR="00C51A02">
        <w:rPr>
          <w:sz w:val="24"/>
          <w:lang w:val="es-ES"/>
        </w:rPr>
        <w:t>el riesgo</w:t>
      </w:r>
      <w:r w:rsidRPr="00624C79">
        <w:rPr>
          <w:sz w:val="24"/>
          <w:lang w:val="es-ES"/>
        </w:rPr>
        <w:t xml:space="preserve"> de infr</w:t>
      </w:r>
      <w:r w:rsidR="00C51A02">
        <w:rPr>
          <w:sz w:val="24"/>
          <w:lang w:val="es-ES"/>
        </w:rPr>
        <w:t>ingir</w:t>
      </w:r>
      <w:r w:rsidRPr="00624C79">
        <w:rPr>
          <w:sz w:val="24"/>
          <w:lang w:val="es-ES"/>
        </w:rPr>
        <w:t xml:space="preserve"> los derechos de autor. Esta es una gran manera de asegurar </w:t>
      </w:r>
      <w:r>
        <w:rPr>
          <w:sz w:val="24"/>
          <w:lang w:val="es-ES"/>
        </w:rPr>
        <w:t xml:space="preserve">la relevancia del </w:t>
      </w:r>
      <w:r w:rsidRPr="00624C79">
        <w:rPr>
          <w:sz w:val="24"/>
          <w:lang w:val="es-ES"/>
        </w:rPr>
        <w:t xml:space="preserve">braille </w:t>
      </w:r>
      <w:r>
        <w:rPr>
          <w:sz w:val="24"/>
          <w:lang w:val="es-ES"/>
        </w:rPr>
        <w:t>a l</w:t>
      </w:r>
      <w:r w:rsidR="00C51A02">
        <w:rPr>
          <w:sz w:val="24"/>
          <w:lang w:val="es-ES"/>
        </w:rPr>
        <w:t>a</w:t>
      </w:r>
      <w:r>
        <w:rPr>
          <w:sz w:val="24"/>
          <w:lang w:val="es-ES"/>
        </w:rPr>
        <w:t xml:space="preserve"> que se suma</w:t>
      </w:r>
      <w:r w:rsidRPr="00624C79">
        <w:rPr>
          <w:sz w:val="24"/>
          <w:lang w:val="es-ES"/>
        </w:rPr>
        <w:t xml:space="preserve"> la nueva tecnología. Además, es fundamental</w:t>
      </w:r>
      <w:r>
        <w:rPr>
          <w:sz w:val="24"/>
          <w:lang w:val="es-ES"/>
        </w:rPr>
        <w:t>,</w:t>
      </w:r>
      <w:r w:rsidRPr="00624C79">
        <w:rPr>
          <w:sz w:val="24"/>
          <w:lang w:val="es-ES"/>
        </w:rPr>
        <w:t xml:space="preserve"> dado que</w:t>
      </w:r>
      <w:r w:rsidR="00C51A02">
        <w:rPr>
          <w:sz w:val="24"/>
          <w:lang w:val="es-ES"/>
        </w:rPr>
        <w:t>,</w:t>
      </w:r>
      <w:r w:rsidRPr="00624C79">
        <w:rPr>
          <w:sz w:val="24"/>
          <w:lang w:val="es-ES"/>
        </w:rPr>
        <w:t xml:space="preserve"> en los países menos desarrollados, la producción de braille es costosa, lo que limita la disponibilidad de materiales de lectura para </w:t>
      </w:r>
      <w:r>
        <w:rPr>
          <w:sz w:val="24"/>
          <w:lang w:val="es-ES"/>
        </w:rPr>
        <w:t>las personas</w:t>
      </w:r>
      <w:r w:rsidRPr="00624C79">
        <w:rPr>
          <w:sz w:val="24"/>
          <w:lang w:val="es-ES"/>
        </w:rPr>
        <w:t xml:space="preserve"> cieg</w:t>
      </w:r>
      <w:r>
        <w:rPr>
          <w:sz w:val="24"/>
          <w:lang w:val="es-ES"/>
        </w:rPr>
        <w:t>a</w:t>
      </w:r>
      <w:r w:rsidRPr="00624C79">
        <w:rPr>
          <w:sz w:val="24"/>
          <w:lang w:val="es-ES"/>
        </w:rPr>
        <w:t>s.</w:t>
      </w:r>
    </w:p>
    <w:p w14:paraId="41253988" w14:textId="77777777" w:rsidR="00624C79" w:rsidRPr="00153165" w:rsidRDefault="00624C79" w:rsidP="008343C6">
      <w:pPr>
        <w:rPr>
          <w:sz w:val="24"/>
          <w:lang w:val="es-ES"/>
        </w:rPr>
      </w:pPr>
    </w:p>
    <w:p w14:paraId="45782EFF" w14:textId="1706222B" w:rsidR="00624C79" w:rsidRDefault="00624C79" w:rsidP="008343C6">
      <w:pPr>
        <w:rPr>
          <w:sz w:val="24"/>
          <w:lang w:val="es-ES"/>
        </w:rPr>
      </w:pPr>
      <w:r>
        <w:rPr>
          <w:sz w:val="24"/>
          <w:lang w:val="es-ES"/>
        </w:rPr>
        <w:t>Más a</w:t>
      </w:r>
      <w:r w:rsidR="00727D74">
        <w:rPr>
          <w:sz w:val="24"/>
          <w:lang w:val="es-ES"/>
        </w:rPr>
        <w:t>ú</w:t>
      </w:r>
      <w:r>
        <w:rPr>
          <w:sz w:val="24"/>
          <w:lang w:val="es-ES"/>
        </w:rPr>
        <w:t>n</w:t>
      </w:r>
      <w:r w:rsidRPr="00624C79">
        <w:rPr>
          <w:sz w:val="24"/>
          <w:lang w:val="es-ES"/>
        </w:rPr>
        <w:t>, mientras el mundo se esfuerza por hacer frente a la pandemia de</w:t>
      </w:r>
      <w:r>
        <w:rPr>
          <w:sz w:val="24"/>
          <w:lang w:val="es-ES"/>
        </w:rPr>
        <w:t>l</w:t>
      </w:r>
      <w:r w:rsidRPr="00624C79">
        <w:rPr>
          <w:sz w:val="24"/>
          <w:lang w:val="es-ES"/>
        </w:rPr>
        <w:t xml:space="preserve"> COVID-19, el acceso a la información y a </w:t>
      </w:r>
      <w:r w:rsidR="00654616">
        <w:rPr>
          <w:sz w:val="24"/>
          <w:lang w:val="es-ES"/>
        </w:rPr>
        <w:t>publicaciones</w:t>
      </w:r>
      <w:r w:rsidRPr="00624C79">
        <w:rPr>
          <w:sz w:val="24"/>
          <w:lang w:val="es-ES"/>
        </w:rPr>
        <w:t xml:space="preserve"> en formatos accesibles es esencial para las personas ciegas o </w:t>
      </w:r>
      <w:r w:rsidR="00A46A9D">
        <w:rPr>
          <w:sz w:val="24"/>
          <w:lang w:val="es-ES"/>
        </w:rPr>
        <w:t>deficientes visuales</w:t>
      </w:r>
      <w:r w:rsidRPr="00624C79">
        <w:rPr>
          <w:sz w:val="24"/>
          <w:lang w:val="es-ES"/>
        </w:rPr>
        <w:t xml:space="preserve">. Por lo tanto, quisiéramos aprovechar esta oportunidad para hacer un llamamiento a los gobiernos, a los responsables de la formulación de políticas y a todas las demás partes interesadas para que </w:t>
      </w:r>
      <w:r w:rsidR="00A46A9D">
        <w:rPr>
          <w:sz w:val="24"/>
          <w:lang w:val="es-ES"/>
        </w:rPr>
        <w:t xml:space="preserve">se </w:t>
      </w:r>
      <w:r w:rsidRPr="00624C79">
        <w:rPr>
          <w:sz w:val="24"/>
          <w:lang w:val="es-ES"/>
        </w:rPr>
        <w:t>garantice</w:t>
      </w:r>
      <w:r w:rsidR="00C51A02">
        <w:rPr>
          <w:sz w:val="24"/>
          <w:lang w:val="es-ES"/>
        </w:rPr>
        <w:t xml:space="preserve"> </w:t>
      </w:r>
      <w:r w:rsidR="00654616">
        <w:rPr>
          <w:sz w:val="24"/>
          <w:lang w:val="es-ES"/>
        </w:rPr>
        <w:t>la</w:t>
      </w:r>
      <w:r w:rsidR="00A46A9D">
        <w:rPr>
          <w:sz w:val="24"/>
          <w:lang w:val="es-ES"/>
        </w:rPr>
        <w:t xml:space="preserve"> disponibilidad </w:t>
      </w:r>
      <w:r w:rsidR="00654616">
        <w:rPr>
          <w:sz w:val="24"/>
          <w:lang w:val="es-ES"/>
        </w:rPr>
        <w:t xml:space="preserve">de materiales de lectura </w:t>
      </w:r>
      <w:r w:rsidRPr="00624C79">
        <w:rPr>
          <w:sz w:val="24"/>
          <w:lang w:val="es-ES"/>
        </w:rPr>
        <w:t>en formatos accesibles, incluido el braille, para que nadie quede atrás.</w:t>
      </w:r>
    </w:p>
    <w:p w14:paraId="2B1B6870" w14:textId="558261FC" w:rsidR="00624C79" w:rsidRDefault="00624C79" w:rsidP="008343C6">
      <w:pPr>
        <w:rPr>
          <w:sz w:val="24"/>
          <w:lang w:val="es-ES"/>
        </w:rPr>
      </w:pPr>
    </w:p>
    <w:p w14:paraId="701F3DC1" w14:textId="216949E6" w:rsidR="008343C6" w:rsidRDefault="00C51A02" w:rsidP="008343C6">
      <w:pPr>
        <w:rPr>
          <w:sz w:val="24"/>
          <w:lang w:val="es-ES"/>
        </w:rPr>
      </w:pPr>
      <w:r>
        <w:rPr>
          <w:sz w:val="24"/>
          <w:lang w:val="es-ES"/>
        </w:rPr>
        <w:t>Al mismo tiempo</w:t>
      </w:r>
      <w:r w:rsidR="00A46A9D" w:rsidRPr="00A46A9D">
        <w:rPr>
          <w:sz w:val="24"/>
          <w:lang w:val="es-ES"/>
        </w:rPr>
        <w:t xml:space="preserve">, la UMC sigue promoviendo la alfabetización braille mediante la concesión de becas a personas </w:t>
      </w:r>
      <w:r w:rsidR="00A46A9D">
        <w:rPr>
          <w:sz w:val="24"/>
          <w:lang w:val="es-ES"/>
        </w:rPr>
        <w:t>con discapacidad visual</w:t>
      </w:r>
      <w:r w:rsidR="00A46A9D" w:rsidRPr="00A46A9D">
        <w:rPr>
          <w:sz w:val="24"/>
          <w:lang w:val="es-ES"/>
        </w:rPr>
        <w:t xml:space="preserve"> </w:t>
      </w:r>
      <w:r w:rsidR="00A46A9D">
        <w:rPr>
          <w:sz w:val="24"/>
          <w:lang w:val="es-ES"/>
        </w:rPr>
        <w:t>de</w:t>
      </w:r>
      <w:r w:rsidR="00A46A9D" w:rsidRPr="00A46A9D">
        <w:rPr>
          <w:sz w:val="24"/>
          <w:lang w:val="es-ES"/>
        </w:rPr>
        <w:t xml:space="preserve"> los países menos desarrollados. Si desea obtener más información y descargar los formularios de solicitud </w:t>
      </w:r>
      <w:r w:rsidR="00A46A9D">
        <w:rPr>
          <w:sz w:val="24"/>
          <w:lang w:val="es-ES"/>
        </w:rPr>
        <w:t>correspondientes</w:t>
      </w:r>
      <w:r w:rsidR="00A46A9D" w:rsidRPr="00A46A9D">
        <w:rPr>
          <w:sz w:val="24"/>
          <w:lang w:val="es-ES"/>
        </w:rPr>
        <w:t xml:space="preserve">, visite nuestra página </w:t>
      </w:r>
      <w:r w:rsidRPr="00A46A9D">
        <w:rPr>
          <w:sz w:val="24"/>
          <w:lang w:val="es-ES"/>
        </w:rPr>
        <w:t>web</w:t>
      </w:r>
      <w:r w:rsidR="00A46A9D" w:rsidRPr="00A46A9D">
        <w:rPr>
          <w:sz w:val="24"/>
          <w:lang w:val="es-ES"/>
        </w:rPr>
        <w:t xml:space="preserve">: </w:t>
      </w:r>
      <w:hyperlink r:id="rId9" w:history="1">
        <w:r w:rsidR="00A46A9D" w:rsidRPr="00A46A9D">
          <w:rPr>
            <w:rStyle w:val="Hyperlink"/>
            <w:sz w:val="24"/>
            <w:lang w:val="es-ES"/>
          </w:rPr>
          <w:t>https://worldblindunion.org/es/programs/education/scholarships/</w:t>
        </w:r>
      </w:hyperlink>
      <w:r w:rsidR="00A46A9D">
        <w:rPr>
          <w:sz w:val="24"/>
          <w:lang w:val="es-ES"/>
        </w:rPr>
        <w:t>.</w:t>
      </w:r>
    </w:p>
    <w:p w14:paraId="79910474" w14:textId="1447EF36" w:rsidR="008343C6" w:rsidRPr="00153165" w:rsidRDefault="008343C6" w:rsidP="008343C6">
      <w:pPr>
        <w:rPr>
          <w:sz w:val="24"/>
          <w:lang w:val="es-ES"/>
        </w:rPr>
      </w:pPr>
    </w:p>
    <w:p w14:paraId="4B64D358" w14:textId="77777777" w:rsidR="008343C6" w:rsidRPr="00153165" w:rsidRDefault="008343C6" w:rsidP="008343C6">
      <w:pPr>
        <w:rPr>
          <w:sz w:val="24"/>
          <w:lang w:val="es-ES"/>
        </w:rPr>
      </w:pPr>
    </w:p>
    <w:p w14:paraId="760CC4E3" w14:textId="77777777" w:rsidR="008343C6" w:rsidRPr="00153165" w:rsidRDefault="008343C6" w:rsidP="008343C6">
      <w:pPr>
        <w:rPr>
          <w:b/>
          <w:bCs/>
          <w:sz w:val="22"/>
          <w:szCs w:val="22"/>
          <w:lang w:val="es-ES"/>
        </w:rPr>
      </w:pPr>
      <w:r w:rsidRPr="00153165">
        <w:rPr>
          <w:b/>
          <w:bCs/>
          <w:sz w:val="22"/>
          <w:szCs w:val="22"/>
          <w:lang w:val="es-ES"/>
        </w:rPr>
        <w:t>————</w:t>
      </w:r>
    </w:p>
    <w:p w14:paraId="382A8859" w14:textId="483E3608" w:rsidR="009A67F8" w:rsidRDefault="008F02B4" w:rsidP="008F02B4">
      <w:pPr>
        <w:rPr>
          <w:b/>
          <w:bCs/>
          <w:sz w:val="24"/>
          <w:lang w:val="es-ES_tradnl"/>
        </w:rPr>
      </w:pPr>
      <w:r w:rsidRPr="008F02B4">
        <w:rPr>
          <w:b/>
          <w:bCs/>
          <w:sz w:val="24"/>
          <w:lang w:val="es-ES_tradnl"/>
        </w:rPr>
        <w:t>La Unión Mundial de Ciegos (UMC) es la organización global que representa a los 253 millones de personas que se estima son ciegas o deficientes visuales en el mundo. Sus miembros son las entidades de personas ciegas que abogan por sus derechos, en su propio nombre, y las que les prestan servicios en más de 190 países, así como organizaciones internacionales que trabajan en el campo de la discapacidad visual. Visiten nuestro sitio web</w:t>
      </w:r>
      <w:r w:rsidR="009A67F8">
        <w:rPr>
          <w:b/>
          <w:bCs/>
          <w:sz w:val="24"/>
          <w:lang w:val="es-ES_tradnl"/>
        </w:rPr>
        <w:t xml:space="preserve">: </w:t>
      </w:r>
      <w:hyperlink r:id="rId10" w:history="1">
        <w:r w:rsidR="009A67F8" w:rsidRPr="00BC4CA5">
          <w:rPr>
            <w:rStyle w:val="Hyperlink"/>
            <w:b/>
            <w:bCs/>
            <w:sz w:val="24"/>
            <w:lang w:val="es-ES_tradnl"/>
          </w:rPr>
          <w:t>https://worldblindunion.org/es/</w:t>
        </w:r>
      </w:hyperlink>
    </w:p>
    <w:p w14:paraId="126AACCF" w14:textId="77777777" w:rsidR="008F02B4" w:rsidRPr="008E3609" w:rsidRDefault="008F02B4" w:rsidP="008F02B4">
      <w:pPr>
        <w:rPr>
          <w:sz w:val="24"/>
          <w:lang w:val="es-ES_tradnl"/>
        </w:rPr>
      </w:pPr>
    </w:p>
    <w:p w14:paraId="4B7C0D40" w14:textId="77777777" w:rsidR="008343C6" w:rsidRPr="00153165" w:rsidRDefault="008343C6" w:rsidP="008343C6">
      <w:pPr>
        <w:rPr>
          <w:sz w:val="24"/>
          <w:lang w:val="es-ES"/>
        </w:rPr>
      </w:pPr>
    </w:p>
    <w:p w14:paraId="71151DB9" w14:textId="77777777" w:rsidR="008343C6" w:rsidRPr="00153165" w:rsidRDefault="008343C6" w:rsidP="008343C6">
      <w:pPr>
        <w:rPr>
          <w:rFonts w:cs="Arial"/>
          <w:color w:val="0000FF"/>
          <w:sz w:val="24"/>
          <w:lang w:val="es-ES"/>
        </w:rPr>
      </w:pPr>
    </w:p>
    <w:p w14:paraId="33446543" w14:textId="77777777" w:rsidR="00D364AE" w:rsidRPr="00153165" w:rsidRDefault="00D364AE">
      <w:pPr>
        <w:rPr>
          <w:lang w:val="es-ES"/>
        </w:rPr>
      </w:pPr>
    </w:p>
    <w:sectPr w:rsidR="00D364AE" w:rsidRPr="00153165" w:rsidSect="00D25327">
      <w:footerReference w:type="default" r:id="rId11"/>
      <w:pgSz w:w="12240" w:h="15840"/>
      <w:pgMar w:top="720" w:right="720" w:bottom="720" w:left="720" w:header="706" w:footer="7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92F63" w14:textId="77777777" w:rsidR="002237F0" w:rsidRDefault="002237F0" w:rsidP="008343C6">
      <w:r>
        <w:separator/>
      </w:r>
    </w:p>
  </w:endnote>
  <w:endnote w:type="continuationSeparator" w:id="0">
    <w:p w14:paraId="3C72BEBD" w14:textId="77777777" w:rsidR="002237F0" w:rsidRDefault="002237F0" w:rsidP="0083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99565" w14:textId="77777777" w:rsidR="008343C6" w:rsidRPr="00E447E3" w:rsidRDefault="008343C6" w:rsidP="008343C6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80"/>
      </w:tabs>
      <w:rPr>
        <w:rFonts w:ascii="Arial" w:hAnsi="Arial" w:cs="Arial"/>
        <w:b/>
        <w:color w:val="0000FF"/>
        <w:sz w:val="22"/>
        <w:szCs w:val="22"/>
        <w:lang w:val="es-ES_tradnl"/>
      </w:rPr>
    </w:pPr>
    <w:r w:rsidRPr="00E447E3">
      <w:rPr>
        <w:rFonts w:ascii="Arial" w:hAnsi="Arial" w:cs="Arial"/>
        <w:b/>
        <w:color w:val="0000FF"/>
        <w:sz w:val="22"/>
        <w:szCs w:val="22"/>
        <w:lang w:val="es-ES_tradnl"/>
      </w:rPr>
      <w:t>Unión Mundial de Ciegos</w:t>
    </w:r>
  </w:p>
  <w:p w14:paraId="19E53E47" w14:textId="77777777" w:rsidR="008343C6" w:rsidRPr="00E447E3" w:rsidRDefault="008343C6" w:rsidP="008343C6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80"/>
      </w:tabs>
      <w:rPr>
        <w:rFonts w:ascii="Arial" w:hAnsi="Arial" w:cs="Arial"/>
        <w:sz w:val="22"/>
        <w:szCs w:val="22"/>
        <w:lang w:val="es-ES_tradnl"/>
      </w:rPr>
    </w:pPr>
    <w:r w:rsidRPr="00E447E3">
      <w:rPr>
        <w:rFonts w:ascii="Arial" w:hAnsi="Arial" w:cs="Arial"/>
        <w:b/>
        <w:sz w:val="22"/>
        <w:szCs w:val="22"/>
        <w:lang w:val="es-ES_tradnl"/>
      </w:rPr>
      <w:t>Presidente</w:t>
    </w:r>
    <w:r w:rsidRPr="00E447E3">
      <w:rPr>
        <w:rFonts w:ascii="Arial" w:hAnsi="Arial" w:cs="Arial"/>
        <w:sz w:val="22"/>
        <w:szCs w:val="22"/>
        <w:lang w:val="es-ES_tradnl"/>
      </w:rPr>
      <w:t xml:space="preserve">: Dr. Fredric Schroeder  - </w:t>
    </w:r>
    <w:r w:rsidRPr="00E447E3">
      <w:rPr>
        <w:rFonts w:ascii="Arial" w:hAnsi="Arial" w:cs="Arial"/>
        <w:b/>
        <w:sz w:val="22"/>
        <w:szCs w:val="22"/>
        <w:lang w:val="es-ES_tradnl"/>
      </w:rPr>
      <w:t>Director Ejecutivo</w:t>
    </w:r>
    <w:r w:rsidRPr="00E447E3">
      <w:rPr>
        <w:rFonts w:ascii="Arial" w:hAnsi="Arial" w:cs="Arial"/>
        <w:sz w:val="22"/>
        <w:szCs w:val="22"/>
        <w:lang w:val="es-ES_tradnl"/>
      </w:rPr>
      <w:t>: José Viera</w:t>
    </w:r>
  </w:p>
  <w:p w14:paraId="0A92E391" w14:textId="77777777" w:rsidR="008343C6" w:rsidRPr="00E447E3" w:rsidRDefault="008343C6" w:rsidP="008343C6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80"/>
      </w:tabs>
      <w:rPr>
        <w:rFonts w:ascii="Arial" w:hAnsi="Arial" w:cs="Arial"/>
        <w:sz w:val="22"/>
        <w:szCs w:val="22"/>
        <w:lang w:val="es-ES_tradnl"/>
      </w:rPr>
    </w:pPr>
    <w:r w:rsidRPr="00E447E3">
      <w:rPr>
        <w:rFonts w:ascii="Arial" w:hAnsi="Arial" w:cs="Arial"/>
        <w:sz w:val="22"/>
        <w:szCs w:val="22"/>
        <w:lang w:val="es-ES_tradnl"/>
      </w:rPr>
      <w:t xml:space="preserve">Dirección: 1929 </w:t>
    </w:r>
    <w:proofErr w:type="spellStart"/>
    <w:r w:rsidRPr="00E447E3">
      <w:rPr>
        <w:rFonts w:ascii="Arial" w:hAnsi="Arial" w:cs="Arial"/>
        <w:sz w:val="22"/>
        <w:szCs w:val="22"/>
        <w:lang w:val="es-ES_tradnl"/>
      </w:rPr>
      <w:t>Bayview</w:t>
    </w:r>
    <w:proofErr w:type="spellEnd"/>
    <w:r w:rsidRPr="00E447E3">
      <w:rPr>
        <w:rFonts w:ascii="Arial" w:hAnsi="Arial" w:cs="Arial"/>
        <w:sz w:val="22"/>
        <w:szCs w:val="22"/>
        <w:lang w:val="es-ES_tradnl"/>
      </w:rPr>
      <w:t xml:space="preserve"> Avenue, Toronto, ON Canadá M4G ·E</w:t>
    </w:r>
    <w:r>
      <w:rPr>
        <w:rFonts w:ascii="Arial" w:hAnsi="Arial" w:cs="Arial"/>
        <w:sz w:val="22"/>
        <w:szCs w:val="22"/>
        <w:lang w:val="es-ES_tradnl"/>
      </w:rPr>
      <w:t>8</w:t>
    </w:r>
  </w:p>
  <w:p w14:paraId="4030E6E0" w14:textId="77777777" w:rsidR="008343C6" w:rsidRPr="00E447E3" w:rsidRDefault="008343C6" w:rsidP="008343C6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80"/>
      </w:tabs>
      <w:rPr>
        <w:rFonts w:ascii="Arial" w:hAnsi="Arial" w:cs="Arial"/>
        <w:sz w:val="22"/>
        <w:szCs w:val="22"/>
        <w:lang w:val="es-ES_tradnl"/>
      </w:rPr>
    </w:pPr>
    <w:r w:rsidRPr="00E447E3">
      <w:rPr>
        <w:rFonts w:ascii="Arial" w:hAnsi="Arial" w:cs="Arial"/>
        <w:sz w:val="22"/>
        <w:szCs w:val="22"/>
        <w:lang w:val="es-ES_tradnl"/>
      </w:rPr>
      <w:t>Tel</w:t>
    </w:r>
    <w:r>
      <w:rPr>
        <w:rFonts w:ascii="Arial" w:hAnsi="Arial" w:cs="Arial"/>
        <w:sz w:val="22"/>
        <w:szCs w:val="22"/>
        <w:lang w:val="es-ES_tradnl"/>
      </w:rPr>
      <w:t>é</w:t>
    </w:r>
    <w:r w:rsidRPr="00E447E3">
      <w:rPr>
        <w:rFonts w:ascii="Arial" w:hAnsi="Arial" w:cs="Arial"/>
        <w:sz w:val="22"/>
        <w:szCs w:val="22"/>
        <w:lang w:val="es-ES_tradnl"/>
      </w:rPr>
      <w:t>fono; 1-416-486-9698 – Fax: 1-416-486-8107</w:t>
    </w:r>
  </w:p>
  <w:p w14:paraId="2F15F7DE" w14:textId="77777777" w:rsidR="008343C6" w:rsidRPr="00E447E3" w:rsidRDefault="008343C6" w:rsidP="008343C6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80"/>
      </w:tabs>
      <w:rPr>
        <w:rFonts w:ascii="Arial" w:hAnsi="Arial" w:cs="Arial"/>
        <w:sz w:val="22"/>
        <w:szCs w:val="22"/>
        <w:lang w:val="es-ES_tradnl"/>
      </w:rPr>
    </w:pPr>
    <w:r w:rsidRPr="00E447E3">
      <w:rPr>
        <w:rFonts w:ascii="Arial" w:hAnsi="Arial" w:cs="Arial"/>
        <w:sz w:val="22"/>
        <w:szCs w:val="22"/>
        <w:lang w:val="es-ES_tradnl"/>
      </w:rPr>
      <w:t xml:space="preserve">E-mail: </w:t>
    </w:r>
    <w:hyperlink r:id="rId1" w:history="1">
      <w:r w:rsidRPr="00E447E3">
        <w:rPr>
          <w:rStyle w:val="Hyperlink"/>
          <w:rFonts w:eastAsiaTheme="majorEastAsia" w:cs="Arial"/>
          <w:sz w:val="22"/>
          <w:szCs w:val="22"/>
          <w:lang w:val="es-ES_tradnl"/>
        </w:rPr>
        <w:t>info@wbu.ngo</w:t>
      </w:r>
    </w:hyperlink>
    <w:r w:rsidRPr="00E447E3">
      <w:rPr>
        <w:rFonts w:ascii="Arial" w:hAnsi="Arial" w:cs="Arial"/>
        <w:sz w:val="22"/>
        <w:szCs w:val="22"/>
        <w:lang w:val="es-ES_tradnl"/>
      </w:rPr>
      <w:t xml:space="preserve"> - Sitio web: </w:t>
    </w:r>
    <w:hyperlink r:id="rId2" w:history="1">
      <w:r w:rsidRPr="00E447E3">
        <w:rPr>
          <w:rStyle w:val="Hyperlink"/>
          <w:rFonts w:eastAsiaTheme="majorEastAsia" w:cs="Arial"/>
          <w:sz w:val="22"/>
          <w:szCs w:val="22"/>
          <w:lang w:val="es-ES_tradnl"/>
        </w:rPr>
        <w:t>www.worldblindunion.org</w:t>
      </w:r>
    </w:hyperlink>
  </w:p>
  <w:p w14:paraId="78D2C6FA" w14:textId="77777777" w:rsidR="008343C6" w:rsidRPr="00E447E3" w:rsidRDefault="008343C6" w:rsidP="008343C6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80"/>
      </w:tabs>
      <w:rPr>
        <w:rFonts w:ascii="Arial" w:hAnsi="Arial" w:cs="Arial"/>
        <w:sz w:val="22"/>
        <w:szCs w:val="22"/>
        <w:lang w:val="es-ES_tradnl"/>
      </w:rPr>
    </w:pPr>
    <w:r w:rsidRPr="00E447E3">
      <w:rPr>
        <w:rFonts w:ascii="Arial" w:hAnsi="Arial" w:cs="Arial"/>
        <w:sz w:val="22"/>
        <w:szCs w:val="22"/>
        <w:lang w:val="es-ES_tradnl"/>
      </w:rPr>
      <w:t xml:space="preserve">Twitter: </w:t>
    </w:r>
    <w:r w:rsidRPr="00D46A31">
      <w:rPr>
        <w:rFonts w:ascii="Arial" w:hAnsi="Arial" w:cs="Arial"/>
        <w:color w:val="2E74B5"/>
        <w:sz w:val="22"/>
        <w:szCs w:val="22"/>
        <w:lang w:val="es-ES_tradnl"/>
      </w:rPr>
      <w:t xml:space="preserve">@BlindUnion </w:t>
    </w:r>
    <w:r w:rsidRPr="00E447E3">
      <w:rPr>
        <w:rFonts w:ascii="Arial" w:hAnsi="Arial" w:cs="Arial"/>
        <w:sz w:val="22"/>
        <w:szCs w:val="22"/>
        <w:lang w:val="es-ES_tradnl"/>
      </w:rPr>
      <w:t>– Faceboo</w:t>
    </w:r>
    <w:r>
      <w:rPr>
        <w:rFonts w:ascii="Arial" w:hAnsi="Arial" w:cs="Arial"/>
        <w:sz w:val="22"/>
        <w:szCs w:val="22"/>
        <w:lang w:val="es-ES_tradnl"/>
      </w:rPr>
      <w:t>k</w:t>
    </w:r>
    <w:r w:rsidRPr="00E447E3">
      <w:rPr>
        <w:rFonts w:ascii="Arial" w:hAnsi="Arial" w:cs="Arial"/>
        <w:sz w:val="22"/>
        <w:szCs w:val="22"/>
        <w:lang w:val="es-ES_tradnl"/>
      </w:rPr>
      <w:t xml:space="preserve">: </w:t>
    </w:r>
    <w:r w:rsidRPr="00D46A31">
      <w:rPr>
        <w:rFonts w:ascii="Arial" w:hAnsi="Arial" w:cs="Arial"/>
        <w:color w:val="2E74B5"/>
        <w:sz w:val="22"/>
        <w:szCs w:val="22"/>
        <w:lang w:val="es-ES_tradnl"/>
      </w:rPr>
      <w:t>@BlindUnion</w:t>
    </w:r>
  </w:p>
  <w:p w14:paraId="49286206" w14:textId="77777777" w:rsidR="008343C6" w:rsidRPr="00DB3BA3" w:rsidRDefault="008343C6" w:rsidP="008343C6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80"/>
      </w:tabs>
      <w:spacing w:line="240" w:lineRule="atLeast"/>
      <w:rPr>
        <w:rFonts w:ascii="Arial" w:hAnsi="Arial" w:cs="Arial"/>
        <w:sz w:val="22"/>
        <w:szCs w:val="22"/>
        <w:lang w:val="es-ES_tradnl"/>
      </w:rPr>
    </w:pPr>
    <w:r w:rsidRPr="00E447E3">
      <w:rPr>
        <w:rFonts w:ascii="Arial" w:hAnsi="Arial" w:cs="Arial"/>
        <w:sz w:val="22"/>
        <w:szCs w:val="22"/>
        <w:lang w:val="es-ES_tradnl"/>
      </w:rPr>
      <w:t>Registr</w:t>
    </w:r>
    <w:r>
      <w:rPr>
        <w:rFonts w:ascii="Arial" w:hAnsi="Arial" w:cs="Arial"/>
        <w:sz w:val="22"/>
        <w:szCs w:val="22"/>
        <w:lang w:val="es-ES_tradnl"/>
      </w:rPr>
      <w:t>o</w:t>
    </w:r>
    <w:r w:rsidRPr="00E447E3">
      <w:rPr>
        <w:rFonts w:ascii="Arial" w:hAnsi="Arial" w:cs="Arial"/>
        <w:sz w:val="22"/>
        <w:szCs w:val="22"/>
        <w:lang w:val="es-ES_tradnl"/>
      </w:rPr>
      <w:t xml:space="preserve"> co</w:t>
    </w:r>
    <w:r>
      <w:rPr>
        <w:rFonts w:ascii="Arial" w:hAnsi="Arial" w:cs="Arial"/>
        <w:sz w:val="22"/>
        <w:szCs w:val="22"/>
        <w:lang w:val="es-ES_tradnl"/>
      </w:rPr>
      <w:t xml:space="preserve">mo Organización No Lucrativa Nº </w:t>
    </w:r>
    <w:r w:rsidRPr="00E447E3">
      <w:rPr>
        <w:rFonts w:ascii="Arial" w:hAnsi="Arial" w:cs="Arial"/>
        <w:sz w:val="22"/>
        <w:szCs w:val="22"/>
        <w:lang w:val="es-ES_tradnl"/>
      </w:rPr>
      <w:t xml:space="preserve">85547 1587 RR0001 </w:t>
    </w:r>
    <w:r>
      <w:rPr>
        <w:rFonts w:ascii="Arial" w:hAnsi="Arial" w:cs="Arial"/>
        <w:sz w:val="22"/>
        <w:szCs w:val="22"/>
        <w:lang w:val="es-ES_tradnl"/>
      </w:rPr>
      <w:t xml:space="preserve">- </w:t>
    </w:r>
    <w:r w:rsidRPr="00E447E3">
      <w:rPr>
        <w:rFonts w:ascii="Arial" w:hAnsi="Arial" w:cs="Arial"/>
        <w:sz w:val="22"/>
        <w:szCs w:val="22"/>
        <w:lang w:val="es-ES_tradnl"/>
      </w:rPr>
      <w:t>Agencia Impositiva Canadiense – Canada.ca/</w:t>
    </w:r>
    <w:proofErr w:type="spellStart"/>
    <w:r w:rsidRPr="00E447E3">
      <w:rPr>
        <w:rFonts w:ascii="Arial" w:hAnsi="Arial" w:cs="Arial"/>
        <w:sz w:val="22"/>
        <w:szCs w:val="22"/>
        <w:lang w:val="es-ES_tradnl"/>
      </w:rPr>
      <w:t>charities-giving</w:t>
    </w:r>
    <w:proofErr w:type="spellEnd"/>
  </w:p>
  <w:p w14:paraId="64E200F0" w14:textId="22BAF299" w:rsidR="00341AC9" w:rsidRPr="003A62F7" w:rsidRDefault="008251CA" w:rsidP="00E82D09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80"/>
      </w:tabs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27B75" w14:textId="77777777" w:rsidR="002237F0" w:rsidRDefault="002237F0" w:rsidP="008343C6">
      <w:r>
        <w:separator/>
      </w:r>
    </w:p>
  </w:footnote>
  <w:footnote w:type="continuationSeparator" w:id="0">
    <w:p w14:paraId="78F98388" w14:textId="77777777" w:rsidR="002237F0" w:rsidRDefault="002237F0" w:rsidP="00834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C6"/>
    <w:rsid w:val="00022873"/>
    <w:rsid w:val="00153165"/>
    <w:rsid w:val="00197AA1"/>
    <w:rsid w:val="002237F0"/>
    <w:rsid w:val="00240953"/>
    <w:rsid w:val="00394B6C"/>
    <w:rsid w:val="003F60EE"/>
    <w:rsid w:val="00624C79"/>
    <w:rsid w:val="00654616"/>
    <w:rsid w:val="00727D74"/>
    <w:rsid w:val="008343C6"/>
    <w:rsid w:val="008774EF"/>
    <w:rsid w:val="008C1EBC"/>
    <w:rsid w:val="008F02B4"/>
    <w:rsid w:val="00902EDB"/>
    <w:rsid w:val="009A67F8"/>
    <w:rsid w:val="00A46A9D"/>
    <w:rsid w:val="00C51A02"/>
    <w:rsid w:val="00D364AE"/>
    <w:rsid w:val="00E1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123FF"/>
  <w15:chartTrackingRefBased/>
  <w15:docId w15:val="{8A219E56-5EB7-614A-9EEE-0CEA09DE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3C6"/>
    <w:rPr>
      <w:rFonts w:ascii="Verdana" w:eastAsia="Times New Roman" w:hAnsi="Verdana" w:cs="Times New Roman"/>
      <w:sz w:val="28"/>
      <w:lang w:val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C51A02"/>
    <w:pPr>
      <w:keepNext/>
      <w:keepLines/>
      <w:spacing w:before="360" w:after="360" w:line="276" w:lineRule="auto"/>
      <w:contextualSpacing/>
      <w:outlineLvl w:val="1"/>
    </w:pPr>
    <w:rPr>
      <w:rFonts w:eastAsiaTheme="majorEastAsia" w:cstheme="majorBidi"/>
      <w:b/>
      <w:bCs/>
      <w:color w:val="2E74B5" w:themeColor="accent5" w:themeShade="BF"/>
      <w:szCs w:val="28"/>
      <w:lang w:val="es-ES" w:eastAsia="es-E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97AA1"/>
    <w:pPr>
      <w:keepNext/>
      <w:keepLines/>
      <w:spacing w:before="200" w:after="240" w:line="360" w:lineRule="auto"/>
      <w:ind w:firstLine="709"/>
      <w:contextualSpacing/>
      <w:outlineLvl w:val="2"/>
    </w:pPr>
    <w:rPr>
      <w:rFonts w:ascii="Arial" w:eastAsiaTheme="majorEastAsia" w:hAnsi="Arial" w:cstheme="majorBidi"/>
      <w:b/>
      <w:bCs/>
      <w:color w:val="000000" w:themeColor="text1"/>
      <w:sz w:val="24"/>
      <w:lang w:val="es-UY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1A02"/>
    <w:rPr>
      <w:rFonts w:ascii="Verdana" w:eastAsiaTheme="majorEastAsia" w:hAnsi="Verdana" w:cstheme="majorBidi"/>
      <w:b/>
      <w:bCs/>
      <w:color w:val="2E74B5" w:themeColor="accent5" w:themeShade="BF"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197AA1"/>
    <w:rPr>
      <w:rFonts w:ascii="Arial" w:eastAsiaTheme="majorEastAsia" w:hAnsi="Arial" w:cstheme="majorBidi"/>
      <w:b/>
      <w:bCs/>
      <w:color w:val="000000" w:themeColor="text1"/>
      <w:lang w:eastAsia="es-ES"/>
    </w:rPr>
  </w:style>
  <w:style w:type="character" w:styleId="Hyperlink">
    <w:name w:val="Hyperlink"/>
    <w:uiPriority w:val="99"/>
    <w:rsid w:val="008343C6"/>
    <w:rPr>
      <w:color w:val="0000FF"/>
      <w:u w:val="single"/>
    </w:rPr>
  </w:style>
  <w:style w:type="paragraph" w:styleId="Footer">
    <w:name w:val="footer"/>
    <w:basedOn w:val="Normal"/>
    <w:link w:val="FooterChar"/>
    <w:rsid w:val="008343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43C6"/>
    <w:rPr>
      <w:rFonts w:ascii="Verdana" w:eastAsia="Times New Roman" w:hAnsi="Verdana" w:cs="Times New Roman"/>
      <w:sz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343C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3C6"/>
    <w:rPr>
      <w:rFonts w:ascii="Verdana" w:eastAsia="Times New Roman" w:hAnsi="Verdana" w:cs="Times New Roman"/>
      <w:sz w:val="2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46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blindunion.org/es/programs/marrakesh-treaty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un.org/es/observances/braille-da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orldblindunion.org/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orldblindunion.org/es/programs/education/scholarship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rldblindunion.org" TargetMode="External"/><Relationship Id="rId1" Type="http://schemas.openxmlformats.org/officeDocument/2006/relationships/hyperlink" Target="mailto:info@wbu.ng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asaerca@gmail.com</dc:creator>
  <cp:keywords/>
  <dc:description/>
  <cp:lastModifiedBy>Terry Mutuku</cp:lastModifiedBy>
  <cp:revision>2</cp:revision>
  <dcterms:created xsi:type="dcterms:W3CDTF">2020-12-09T14:52:00Z</dcterms:created>
  <dcterms:modified xsi:type="dcterms:W3CDTF">2020-12-09T14:52:00Z</dcterms:modified>
</cp:coreProperties>
</file>